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87" w:rsidRDefault="005B4F87" w:rsidP="005B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5B4F87" w:rsidRDefault="005B4F87" w:rsidP="005B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5B4F87" w:rsidRDefault="005B4F87" w:rsidP="005B4F87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</w:t>
      </w:r>
      <w:r w:rsidRPr="008C7CEE">
        <w:rPr>
          <w:rFonts w:ascii="Times New Roman" w:hAnsi="Times New Roman" w:cs="Times New Roman"/>
          <w:sz w:val="28"/>
          <w:szCs w:val="28"/>
        </w:rPr>
        <w:t>;</w:t>
      </w:r>
    </w:p>
    <w:p w:rsidR="005B4F87" w:rsidRPr="008C7CEE" w:rsidRDefault="005B4F87" w:rsidP="005B4F87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проверочные вопросы;</w:t>
      </w:r>
    </w:p>
    <w:p w:rsidR="005B4F87" w:rsidRDefault="005B4F87" w:rsidP="005B4F87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  </w:t>
      </w:r>
    </w:p>
    <w:p w:rsidR="005B4F87" w:rsidRDefault="005B4F87" w:rsidP="005B4F87">
      <w:pPr>
        <w:pStyle w:val="a3"/>
        <w:spacing w:after="0" w:line="25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B4F87" w:rsidRPr="008C7CEE" w:rsidRDefault="005B4F87" w:rsidP="005B4F87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CEE"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 же домашнее задание  переслать мастеру производственного обучения, Кутузову Константину Викторовичу,  на электронный адрес</w:t>
      </w:r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8C7CEE">
          <w:rPr>
            <w:rStyle w:val="a8"/>
            <w:sz w:val="28"/>
            <w:szCs w:val="28"/>
            <w:lang w:val="en-US"/>
          </w:rPr>
          <w:t>kytyzov</w:t>
        </w:r>
        <w:r w:rsidRPr="008C7CEE">
          <w:rPr>
            <w:rStyle w:val="a8"/>
            <w:sz w:val="28"/>
            <w:szCs w:val="28"/>
          </w:rPr>
          <w:t>84@</w:t>
        </w:r>
        <w:r w:rsidRPr="008C7CEE">
          <w:rPr>
            <w:rStyle w:val="a8"/>
            <w:sz w:val="28"/>
            <w:szCs w:val="28"/>
            <w:lang w:val="en-US"/>
          </w:rPr>
          <w:t>mail</w:t>
        </w:r>
        <w:r w:rsidRPr="008C7CEE">
          <w:rPr>
            <w:rStyle w:val="a8"/>
            <w:sz w:val="28"/>
            <w:szCs w:val="28"/>
          </w:rPr>
          <w:t>.</w:t>
        </w:r>
        <w:proofErr w:type="spellStart"/>
        <w:r w:rsidRPr="008C7CE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CE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C7CE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5B4F87" w:rsidRDefault="005B4F87" w:rsidP="005B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87" w:rsidRDefault="005B4F87" w:rsidP="005B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87" w:rsidRDefault="005B4F87" w:rsidP="005B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 </w:t>
      </w:r>
    </w:p>
    <w:p w:rsidR="005B4F87" w:rsidRDefault="005B4F87" w:rsidP="005B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16</w:t>
      </w:r>
    </w:p>
    <w:p w:rsidR="005B4F87" w:rsidRDefault="005B4F87" w:rsidP="005B4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5B4F87" w:rsidRDefault="005B4F87" w:rsidP="005B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Напряжения и деформации при сварке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5B4F87" w:rsidRDefault="005B4F87" w:rsidP="005B4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9F0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3" w:rsidRPr="00522943" w:rsidRDefault="00522943" w:rsidP="0052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 xml:space="preserve">В результате неравномерного нагрева металла источником теплоты в сварной конструкции возникают сварочные напряжения </w:t>
      </w:r>
      <w:proofErr w:type="gramStart"/>
      <w:r w:rsidRPr="0052294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22943">
        <w:rPr>
          <w:rFonts w:ascii="Times New Roman" w:hAnsi="Times New Roman" w:cs="Times New Roman"/>
          <w:sz w:val="28"/>
          <w:szCs w:val="28"/>
        </w:rPr>
        <w:t>ременные и остаточные.</w:t>
      </w:r>
    </w:p>
    <w:p w:rsidR="00522943" w:rsidRPr="00522943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>Временные сварочные напряжения действуют только в период сварки при изменении температуры свариваемого металла. Напряжения, сохраняющиеся в металле после окончания сварки и полного остывания конструкции, называют остаточными сварочными напряжениями. Они возникают вследствие стесненного термического расширения и стесненной усадки металла при его нагреве и охлаждении. Это стеснение обусловлено тем, что локально нагретый участок сварки со всех сторон окружен холодным металлом. Жесткое закрепление свариваемых деталей также препятствует нормальному протеканию процессов термического расширения и усадки, и возникают реактивные остаточные напряжения.</w:t>
      </w:r>
    </w:p>
    <w:p w:rsidR="00522943" w:rsidRPr="00522943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 xml:space="preserve">При сварке сплавов, которым свойственны структурные превращения, на участках металла сварного соединения, нагретых до температур, превышающих критические точки, появляются структурные напряжения. Например, при сварке закаливающихся сталей, в </w:t>
      </w:r>
      <w:proofErr w:type="spellStart"/>
      <w:r w:rsidRPr="00522943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522943">
        <w:rPr>
          <w:rFonts w:ascii="Times New Roman" w:hAnsi="Times New Roman" w:cs="Times New Roman"/>
          <w:sz w:val="28"/>
          <w:szCs w:val="28"/>
        </w:rPr>
        <w:t xml:space="preserve"> зоне которых образование закалочной структуры сопровождается увеличением объема металла (большой объемный эффект превращения), структурные напряжения весьма значительны.</w:t>
      </w:r>
    </w:p>
    <w:p w:rsidR="00522943" w:rsidRPr="00522943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 xml:space="preserve"> </w:t>
      </w:r>
      <w:r w:rsidRPr="00522943">
        <w:rPr>
          <w:rFonts w:ascii="Times New Roman" w:hAnsi="Times New Roman" w:cs="Times New Roman"/>
          <w:sz w:val="28"/>
          <w:szCs w:val="28"/>
        </w:rPr>
        <w:tab/>
        <w:t xml:space="preserve">В зависимости от размеров области, в которой действуют напряжения, различают сварочные напряжения трех родов. В сварных конструкциях из низкоуглеродистых и низколегированных сталей развиваются сварочные напряжения преимущественно первого рода. Они действуют и </w:t>
      </w:r>
      <w:r w:rsidRPr="00522943">
        <w:rPr>
          <w:rFonts w:ascii="Times New Roman" w:hAnsi="Times New Roman" w:cs="Times New Roman"/>
          <w:sz w:val="28"/>
          <w:szCs w:val="28"/>
        </w:rPr>
        <w:lastRenderedPageBreak/>
        <w:t>уравновешиваются в областях, соизмеримых с конструкцией или ее отдельными частями. Сварочные напряжения второго и третьего рода действуют и уравновешиваются в пределах микрообъемов и отдельных зерен металла.</w:t>
      </w:r>
    </w:p>
    <w:p w:rsidR="006B24DB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 xml:space="preserve">В зависимости от направления Действия в пространстве различают сварочные напряжения линейные, или одноосные, действующие только в одном направлении, плоскостные, или Двухосные, - в двух взаимно-перпендикулярных направлениях и объемные, или трехосные, </w:t>
      </w:r>
      <w:proofErr w:type="gramStart"/>
      <w:r w:rsidRPr="0052294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22943">
        <w:rPr>
          <w:rFonts w:ascii="Times New Roman" w:hAnsi="Times New Roman" w:cs="Times New Roman"/>
          <w:sz w:val="28"/>
          <w:szCs w:val="28"/>
        </w:rPr>
        <w:t xml:space="preserve"> трех взаимно-перпендикулярных направлениях.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По направлению Действия относительно оси шва различают поперечные сварочные напряжения, перпендикулярные оси шва, и продольные, направленные вдоль шва.</w:t>
      </w:r>
    </w:p>
    <w:p w:rsidR="00B76DE3" w:rsidRPr="00B76DE3" w:rsidRDefault="00B76DE3" w:rsidP="00B7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Технологию сборки и сварки конструкций следует разрабатывать с учетом обеспечения минимальных сварочных напряжений и в случаях, когда это необходимо по условиям работы конструкции, предусматривать снятие этих напряжений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Если сварочные напряжения достигают предела текучести металла, то происходит его пластическая Деформация, которая сопровождается изменением размеров и формы свариваемой конструкции, называемым короблением.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Возникающие при сварке деформации разделяют на временные, развивающиеся только во время сварки конструкции, и остаточные, сохраняющиеся после сварки и остывания конструкции.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В зависимости от характера изменения формы и размеров свариваемых деталей различают остаточные сварочные деформации, развивающиеся в плоскости или выходящие из плоскости соединяемых элементов.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Деформация «в плоскости» проявляется в изменении (уменьшении) размеров конструкции, с чем необходимо считаться при раскрое деталей и сборке под сварку, предусматривая припуск на изменение размеров.</w:t>
      </w:r>
    </w:p>
    <w:p w:rsidR="00B76DE3" w:rsidRPr="00B76DE3" w:rsidRDefault="00B76DE3" w:rsidP="00B7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Деформация «из плоскости» (угловая деформация) проявляется в образовании выпуклостей, местном изгибе листов, так называемом грибовидном изгибе пояса при сварке элементов тавровых и двутавровых сечений, а также других изменениях формы дета лей.</w:t>
      </w:r>
    </w:p>
    <w:p w:rsidR="00D57FF2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Величина и характер остаточных деформаций в значительной степени зависят от толщины и свойств основного метила, режимов сварки, формы сварных швов, последовательности их выполнения и конструкции свариваемых деталей. При разработке технологии сборки и сварки конструкции следует стремиться к уменьшению остаточных деформаций. Если их величина выходит за пределы допуска, то проводят правку конструкции.</w:t>
      </w:r>
    </w:p>
    <w:p w:rsidR="008F7FAD" w:rsidRDefault="008F7FAD" w:rsidP="006B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B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B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B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B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5B4F8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Проверочные вопросы</w:t>
      </w:r>
      <w:r w:rsidR="003009F0" w:rsidRPr="003009F0">
        <w:rPr>
          <w:rFonts w:ascii="Times New Roman" w:hAnsi="Times New Roman" w:cs="Times New Roman"/>
          <w:b/>
          <w:sz w:val="28"/>
          <w:szCs w:val="28"/>
        </w:rPr>
        <w:t>:</w:t>
      </w:r>
    </w:p>
    <w:p w:rsidR="003009F0" w:rsidRDefault="00433F7B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напряжения возникают в конструкции при сварке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CD4578" w:rsidRDefault="00AC046B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зависят величина и характер остаточной деформации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AC046B" w:rsidRDefault="00AC046B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временными и остаточными деформациями?</w:t>
      </w:r>
    </w:p>
    <w:p w:rsidR="005B4F87" w:rsidRDefault="005B4F87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деформации Вы знаете? Перечислите все.</w:t>
      </w:r>
    </w:p>
    <w:p w:rsidR="00AC046B" w:rsidRDefault="00AC046B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5B4F87" w:rsidP="003825E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F87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3009F0" w:rsidRPr="005B4F87">
        <w:rPr>
          <w:rFonts w:ascii="Times New Roman" w:hAnsi="Times New Roman" w:cs="Times New Roman"/>
          <w:b/>
          <w:color w:val="FF0000"/>
          <w:sz w:val="28"/>
          <w:szCs w:val="28"/>
        </w:rPr>
        <w:t>омашне</w:t>
      </w:r>
      <w:r w:rsidRPr="005B4F87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3009F0" w:rsidRPr="005B4F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</w:t>
      </w:r>
      <w:r w:rsidRPr="005B4F87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3009F0" w:rsidRPr="005B4F8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B4F87" w:rsidRPr="005B4F87" w:rsidRDefault="005B4F87" w:rsidP="003825E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C81C79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1E8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5B4F87" w:rsidP="005B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673436" w:rsidRPr="00765B2E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 в помощь</w:t>
      </w:r>
    </w:p>
    <w:p w:rsidR="005B4F87" w:rsidRPr="00765B2E" w:rsidRDefault="005B4F87" w:rsidP="005B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1B" w:rsidRDefault="002A581B" w:rsidP="00A24B35">
      <w:pPr>
        <w:spacing w:after="0" w:line="240" w:lineRule="auto"/>
      </w:pPr>
      <w:r>
        <w:separator/>
      </w:r>
    </w:p>
  </w:endnote>
  <w:endnote w:type="continuationSeparator" w:id="0">
    <w:p w:rsidR="002A581B" w:rsidRDefault="002A581B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1B" w:rsidRDefault="002A581B" w:rsidP="00A24B35">
      <w:pPr>
        <w:spacing w:after="0" w:line="240" w:lineRule="auto"/>
      </w:pPr>
      <w:r>
        <w:separator/>
      </w:r>
    </w:p>
  </w:footnote>
  <w:footnote w:type="continuationSeparator" w:id="0">
    <w:p w:rsidR="002A581B" w:rsidRDefault="002A581B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12826"/>
    <w:rsid w:val="00022644"/>
    <w:rsid w:val="00040060"/>
    <w:rsid w:val="0004101F"/>
    <w:rsid w:val="00063A67"/>
    <w:rsid w:val="00094CC4"/>
    <w:rsid w:val="000D3957"/>
    <w:rsid w:val="0013283E"/>
    <w:rsid w:val="00136313"/>
    <w:rsid w:val="001A50C8"/>
    <w:rsid w:val="002019D3"/>
    <w:rsid w:val="00225987"/>
    <w:rsid w:val="00254FCC"/>
    <w:rsid w:val="002900C7"/>
    <w:rsid w:val="002A581B"/>
    <w:rsid w:val="002C68C6"/>
    <w:rsid w:val="002D477C"/>
    <w:rsid w:val="003009F0"/>
    <w:rsid w:val="00320B47"/>
    <w:rsid w:val="003472D7"/>
    <w:rsid w:val="003825EB"/>
    <w:rsid w:val="003B3A81"/>
    <w:rsid w:val="003F27C0"/>
    <w:rsid w:val="00415A28"/>
    <w:rsid w:val="00433F7B"/>
    <w:rsid w:val="00486E1B"/>
    <w:rsid w:val="00493BEA"/>
    <w:rsid w:val="00503799"/>
    <w:rsid w:val="00522943"/>
    <w:rsid w:val="005313B9"/>
    <w:rsid w:val="005856B3"/>
    <w:rsid w:val="005B0772"/>
    <w:rsid w:val="005B4F87"/>
    <w:rsid w:val="005D4443"/>
    <w:rsid w:val="005E26A6"/>
    <w:rsid w:val="00600B21"/>
    <w:rsid w:val="00602AD7"/>
    <w:rsid w:val="00634E37"/>
    <w:rsid w:val="00673436"/>
    <w:rsid w:val="00687BDE"/>
    <w:rsid w:val="006B24DB"/>
    <w:rsid w:val="006B5FDF"/>
    <w:rsid w:val="006D6142"/>
    <w:rsid w:val="00707889"/>
    <w:rsid w:val="007A3725"/>
    <w:rsid w:val="007C3EA1"/>
    <w:rsid w:val="007C40F3"/>
    <w:rsid w:val="007C56BB"/>
    <w:rsid w:val="007C773F"/>
    <w:rsid w:val="007D3108"/>
    <w:rsid w:val="00850714"/>
    <w:rsid w:val="008B2303"/>
    <w:rsid w:val="008C5655"/>
    <w:rsid w:val="008F7FAD"/>
    <w:rsid w:val="00941EC8"/>
    <w:rsid w:val="009424B2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763AE"/>
    <w:rsid w:val="00B76DE3"/>
    <w:rsid w:val="00B80887"/>
    <w:rsid w:val="00B86223"/>
    <w:rsid w:val="00BE5AEB"/>
    <w:rsid w:val="00C077F6"/>
    <w:rsid w:val="00C348CC"/>
    <w:rsid w:val="00C57714"/>
    <w:rsid w:val="00C81C79"/>
    <w:rsid w:val="00CD4578"/>
    <w:rsid w:val="00CD550A"/>
    <w:rsid w:val="00D433BB"/>
    <w:rsid w:val="00D44BFD"/>
    <w:rsid w:val="00D57FF2"/>
    <w:rsid w:val="00D61A86"/>
    <w:rsid w:val="00D643B9"/>
    <w:rsid w:val="00DC2CA7"/>
    <w:rsid w:val="00DD6DCD"/>
    <w:rsid w:val="00DE7AD1"/>
    <w:rsid w:val="00E23567"/>
    <w:rsid w:val="00E91679"/>
    <w:rsid w:val="00EA2D32"/>
    <w:rsid w:val="00EF5D0B"/>
    <w:rsid w:val="00F36BE2"/>
    <w:rsid w:val="00F57ADA"/>
    <w:rsid w:val="00FD669A"/>
    <w:rsid w:val="00FD7934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5B4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5B4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3DFD-6B40-40DC-BB8B-2D099FF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86</cp:revision>
  <dcterms:created xsi:type="dcterms:W3CDTF">2020-03-23T11:33:00Z</dcterms:created>
  <dcterms:modified xsi:type="dcterms:W3CDTF">2020-04-12T16:47:00Z</dcterms:modified>
</cp:coreProperties>
</file>